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05" w:rsidRPr="00BC28A1" w:rsidRDefault="00A75FE3" w:rsidP="004D4BDF">
      <w:pPr>
        <w:ind w:leftChars="270" w:left="567" w:rightChars="269" w:right="565"/>
        <w:jc w:val="center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岗前培训</w:t>
      </w:r>
      <w:r w:rsidR="006F50DD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个人</w:t>
      </w:r>
      <w:r w:rsidR="00F7074B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网上报名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说明</w:t>
      </w:r>
      <w:r w:rsidR="001D6F05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</w:t>
      </w:r>
      <w:r w:rsidR="00F7074B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供</w:t>
      </w:r>
      <w:r w:rsidR="001D6F05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学员用）</w:t>
      </w:r>
    </w:p>
    <w:p w:rsidR="000E48A6" w:rsidRPr="00871AF5" w:rsidRDefault="00E7751A" w:rsidP="00D1410D">
      <w:pPr>
        <w:spacing w:line="500" w:lineRule="exact"/>
        <w:ind w:leftChars="405" w:left="850" w:rightChars="269" w:right="565" w:firstLineChars="200" w:firstLine="560"/>
        <w:rPr>
          <w:rFonts w:ascii="黑体" w:eastAsia="黑体" w:hAnsi="黑体" w:cs="Microsoft Sans Serif"/>
          <w:color w:val="000000" w:themeColor="text1"/>
          <w:sz w:val="28"/>
          <w:szCs w:val="28"/>
        </w:rPr>
      </w:pPr>
      <w:r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一、</w:t>
      </w:r>
      <w:r w:rsidR="000E48A6"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免修</w:t>
      </w:r>
    </w:p>
    <w:p w:rsidR="00F92F06" w:rsidRPr="00E7751A" w:rsidRDefault="00AD756A" w:rsidP="00D1410D">
      <w:pPr>
        <w:spacing w:line="500" w:lineRule="exact"/>
        <w:ind w:leftChars="405" w:left="850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按照《北京市高校教师岗前培训免修办理办法》（暂行）（见附件1）初步确定是否具备免修条件，并按“附件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BB1BC3" w:rsidRPr="00E7751A">
          <w:rPr>
            <w:rFonts w:ascii="仿宋" w:eastAsia="仿宋" w:hAnsi="仿宋" w:cs="Microsoft Sans Serif" w:hint="eastAsia"/>
            <w:color w:val="000000" w:themeColor="text1"/>
            <w:sz w:val="28"/>
            <w:szCs w:val="28"/>
          </w:rPr>
          <w:t>1”</w:t>
        </w:r>
      </w:smartTag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提供相关材料</w:t>
      </w:r>
      <w:r w:rsidR="00F92F06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。</w:t>
      </w:r>
    </w:p>
    <w:p w:rsidR="00BB1BC3" w:rsidRPr="00E7751A" w:rsidRDefault="00F92F06" w:rsidP="00D1410D">
      <w:pPr>
        <w:spacing w:line="500" w:lineRule="exact"/>
        <w:ind w:leftChars="405" w:left="850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注意：</w:t>
      </w:r>
      <w:r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</w:t>
      </w:r>
      <w:r w:rsidR="00BB1BC3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国外获得的学历学位的学员请务必仔细阅读</w:t>
      </w:r>
      <w:r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“</w:t>
      </w:r>
      <w:r w:rsidR="00BB1BC3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附件1</w:t>
      </w:r>
      <w:r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”。</w:t>
      </w:r>
    </w:p>
    <w:p w:rsidR="00BB1BC3" w:rsidRPr="00871AF5" w:rsidRDefault="00E7751A" w:rsidP="00D1410D">
      <w:pPr>
        <w:spacing w:line="500" w:lineRule="exact"/>
        <w:ind w:leftChars="405" w:left="850" w:rightChars="269" w:right="565" w:firstLineChars="200" w:firstLine="560"/>
        <w:rPr>
          <w:rFonts w:ascii="黑体" w:eastAsia="黑体" w:hAnsi="黑体" w:cs="Microsoft Sans Serif"/>
          <w:color w:val="000000" w:themeColor="text1"/>
          <w:sz w:val="28"/>
          <w:szCs w:val="28"/>
        </w:rPr>
      </w:pPr>
      <w:r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二、</w:t>
      </w:r>
      <w:r w:rsidR="001D6F05"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费用</w:t>
      </w:r>
    </w:p>
    <w:p w:rsidR="001D6F05" w:rsidRPr="001B2236" w:rsidRDefault="001D6F05" w:rsidP="00D1410D">
      <w:pPr>
        <w:spacing w:line="500" w:lineRule="exact"/>
        <w:ind w:leftChars="405" w:left="850" w:firstLineChars="150" w:firstLine="420"/>
        <w:rPr>
          <w:rFonts w:ascii="仿宋" w:eastAsia="仿宋" w:hAnsi="仿宋" w:cs="Microsoft Sans Serif"/>
          <w:b/>
          <w:sz w:val="28"/>
          <w:szCs w:val="28"/>
        </w:rPr>
      </w:pPr>
      <w:r w:rsidRPr="00E7751A">
        <w:rPr>
          <w:rFonts w:ascii="仿宋" w:eastAsia="仿宋" w:hAnsi="仿宋" w:cs="Microsoft Sans Serif" w:hint="eastAsia"/>
          <w:sz w:val="28"/>
          <w:szCs w:val="28"/>
        </w:rPr>
        <w:t>1</w:t>
      </w:r>
      <w:r w:rsidR="001902D2">
        <w:rPr>
          <w:rFonts w:ascii="仿宋" w:eastAsia="仿宋" w:hAnsi="仿宋" w:cs="Microsoft Sans Serif" w:hint="eastAsia"/>
          <w:sz w:val="28"/>
          <w:szCs w:val="28"/>
        </w:rPr>
        <w:t>.</w:t>
      </w:r>
      <w:r w:rsidR="00B937E9">
        <w:rPr>
          <w:rFonts w:ascii="仿宋" w:eastAsia="仿宋" w:hAnsi="仿宋" w:cs="Microsoft Sans Serif" w:hint="eastAsia"/>
          <w:sz w:val="28"/>
          <w:szCs w:val="28"/>
        </w:rPr>
        <w:t>各项费用的</w:t>
      </w:r>
      <w:r w:rsidRPr="00E7751A">
        <w:rPr>
          <w:rFonts w:ascii="仿宋" w:eastAsia="仿宋" w:hAnsi="仿宋" w:cs="Microsoft Sans Serif" w:hint="eastAsia"/>
          <w:sz w:val="28"/>
          <w:szCs w:val="28"/>
        </w:rPr>
        <w:t>付费方式分为单位统一支付和个人网上支付。</w:t>
      </w:r>
      <w:r w:rsidRPr="001B2236">
        <w:rPr>
          <w:rFonts w:ascii="仿宋" w:eastAsia="仿宋" w:hAnsi="仿宋" w:cs="Microsoft Sans Serif" w:hint="eastAsia"/>
          <w:b/>
          <w:sz w:val="28"/>
          <w:szCs w:val="28"/>
        </w:rPr>
        <w:t>具体付费方式请与所在单位师资管理部</w:t>
      </w:r>
      <w:r w:rsidR="00990506" w:rsidRPr="001B2236">
        <w:rPr>
          <w:rFonts w:ascii="仿宋" w:eastAsia="仿宋" w:hAnsi="仿宋" w:cs="Microsoft Sans Serif" w:hint="eastAsia"/>
          <w:b/>
          <w:sz w:val="28"/>
          <w:szCs w:val="28"/>
        </w:rPr>
        <w:t>门</w:t>
      </w:r>
      <w:r w:rsidRPr="001B2236">
        <w:rPr>
          <w:rFonts w:ascii="仿宋" w:eastAsia="仿宋" w:hAnsi="仿宋" w:cs="Microsoft Sans Serif" w:hint="eastAsia"/>
          <w:b/>
          <w:sz w:val="28"/>
          <w:szCs w:val="28"/>
        </w:rPr>
        <w:t>负责人确认。</w:t>
      </w:r>
    </w:p>
    <w:p w:rsidR="001D6F05" w:rsidRPr="00E7751A" w:rsidRDefault="001D6F05" w:rsidP="00D1410D">
      <w:pPr>
        <w:spacing w:line="500" w:lineRule="exact"/>
        <w:ind w:leftChars="405" w:left="850" w:firstLineChars="150" w:firstLine="420"/>
        <w:rPr>
          <w:rFonts w:ascii="仿宋" w:eastAsia="仿宋" w:hAnsi="仿宋" w:cs="Microsoft Sans Serif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sz w:val="28"/>
          <w:szCs w:val="28"/>
        </w:rPr>
        <w:t>2</w:t>
      </w:r>
      <w:r w:rsidR="001902D2">
        <w:rPr>
          <w:rFonts w:ascii="仿宋" w:eastAsia="仿宋" w:hAnsi="仿宋" w:cs="Microsoft Sans Serif" w:hint="eastAsia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sz w:val="28"/>
          <w:szCs w:val="28"/>
        </w:rPr>
        <w:t>培训费：360元/人。考务、证书费:75元/人。教材费:138元/套（其中：高等教育学35元、高等教育心理学35元、高等教育法规概论34元、高等学校教师职业道德修养34元。）总计573元/人。</w:t>
      </w:r>
    </w:p>
    <w:p w:rsidR="00A75FE3" w:rsidRPr="00E7751A" w:rsidRDefault="00A75FE3" w:rsidP="00D1410D">
      <w:pPr>
        <w:spacing w:line="500" w:lineRule="exact"/>
        <w:ind w:leftChars="405" w:left="850" w:firstLineChars="150" w:firstLine="42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申请免修的学员可先不购买相应课程的教材。</w:t>
      </w:r>
    </w:p>
    <w:p w:rsidR="00BB1BC3" w:rsidRPr="00871AF5" w:rsidRDefault="00E7751A" w:rsidP="00D1410D">
      <w:pPr>
        <w:spacing w:line="500" w:lineRule="exact"/>
        <w:ind w:leftChars="405" w:left="850" w:rightChars="269" w:right="565" w:firstLineChars="200" w:firstLine="560"/>
        <w:rPr>
          <w:rFonts w:ascii="黑体" w:eastAsia="黑体" w:hAnsi="黑体" w:cs="Microsoft Sans Serif"/>
          <w:color w:val="000000" w:themeColor="text1"/>
          <w:sz w:val="28"/>
          <w:szCs w:val="28"/>
        </w:rPr>
      </w:pPr>
      <w:r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三、</w:t>
      </w:r>
      <w:r w:rsidR="00BB1BC3"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报名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（一）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个人网上</w:t>
      </w:r>
      <w:r w:rsidR="005C682E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预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报名</w:t>
      </w:r>
    </w:p>
    <w:p w:rsidR="00794A4D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9C1B6D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预报名需在规定时间内完成。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教学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地点：首都师范大学（除学校特殊说明外）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期数：0</w:t>
      </w:r>
      <w:r w:rsidR="000525C2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</w:t>
      </w:r>
    </w:p>
    <w:p w:rsidR="00BB1BC3" w:rsidRPr="00B937E9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须</w:t>
      </w:r>
      <w:r w:rsidR="005C3EAC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上传学员1寸近期彩色免冠证件照片（正规照相馆拍摄，分辨率240×300dpi，大小不超过50k</w:t>
      </w:r>
      <w:r w:rsidR="00B937E9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）。</w:t>
      </w:r>
      <w:r w:rsidR="00B937E9" w:rsidRPr="00B937E9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所上传照片将用于制作岗前培训合格证书，请务必按照要求上传。</w:t>
      </w:r>
    </w:p>
    <w:p w:rsidR="000B3A5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参加培训的</w:t>
      </w:r>
      <w:r w:rsidR="00AD756A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</w:t>
      </w:r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在预报名时自行选择班级，</w:t>
      </w:r>
      <w:r w:rsidR="000B3A53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各班名额有限，先报先得。</w:t>
      </w:r>
      <w:r w:rsidR="00312DC4" w:rsidRPr="00312DC4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选定班级并提交后，无法调班。</w:t>
      </w:r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在规定报名时间内，若名额已满，则下期</w:t>
      </w:r>
      <w:r w:rsidR="00AD756A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重新</w:t>
      </w:r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报名。</w:t>
      </w:r>
    </w:p>
    <w:p w:rsidR="00E7751A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lastRenderedPageBreak/>
        <w:t>6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937E9" w:rsidRPr="00ED02FD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各项费用的</w:t>
      </w:r>
      <w:r w:rsidR="00ED02FD" w:rsidRPr="00ED02FD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支付方式和本单位纳税人</w:t>
      </w:r>
      <w:proofErr w:type="gramStart"/>
      <w:r w:rsidR="00ED02FD" w:rsidRPr="00ED02FD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识别号需</w:t>
      </w:r>
      <w:r w:rsidR="00D1410D" w:rsidRPr="00ED02FD">
        <w:rPr>
          <w:rFonts w:ascii="仿宋" w:eastAsia="仿宋" w:hAnsi="仿宋" w:cs="Microsoft Sans Serif" w:hint="eastAsia"/>
          <w:b/>
          <w:sz w:val="28"/>
          <w:szCs w:val="28"/>
        </w:rPr>
        <w:t>与</w:t>
      </w:r>
      <w:proofErr w:type="gramEnd"/>
      <w:r w:rsidR="00D1410D" w:rsidRPr="00ED02FD">
        <w:rPr>
          <w:rFonts w:ascii="仿宋" w:eastAsia="仿宋" w:hAnsi="仿宋" w:cs="Microsoft Sans Serif" w:hint="eastAsia"/>
          <w:b/>
          <w:sz w:val="28"/>
          <w:szCs w:val="28"/>
        </w:rPr>
        <w:t>所在单位师资管理部门</w:t>
      </w:r>
      <w:r w:rsidR="001D6F05" w:rsidRPr="00ED02FD">
        <w:rPr>
          <w:rFonts w:ascii="仿宋" w:eastAsia="仿宋" w:hAnsi="仿宋" w:cs="Microsoft Sans Serif" w:hint="eastAsia"/>
          <w:b/>
          <w:sz w:val="28"/>
          <w:szCs w:val="28"/>
        </w:rPr>
        <w:t>负责人确认</w:t>
      </w:r>
      <w:r w:rsidR="001D6F05" w:rsidRPr="001B2236">
        <w:rPr>
          <w:rFonts w:ascii="仿宋" w:eastAsia="仿宋" w:hAnsi="仿宋" w:cs="Microsoft Sans Serif" w:hint="eastAsia"/>
          <w:b/>
          <w:sz w:val="28"/>
          <w:szCs w:val="28"/>
        </w:rPr>
        <w:t>。</w:t>
      </w:r>
    </w:p>
    <w:p w:rsid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sz w:val="28"/>
          <w:szCs w:val="28"/>
        </w:rPr>
        <w:t>7</w:t>
      </w:r>
      <w:r w:rsidR="001902D2">
        <w:rPr>
          <w:rFonts w:ascii="仿宋" w:eastAsia="仿宋" w:hAnsi="仿宋" w:cs="Microsoft Sans Serif" w:hint="eastAsia"/>
          <w:sz w:val="28"/>
          <w:szCs w:val="28"/>
        </w:rPr>
        <w:t>.</w:t>
      </w:r>
      <w:r w:rsidR="001D6F05" w:rsidRPr="00E7751A">
        <w:rPr>
          <w:rFonts w:ascii="仿宋" w:eastAsia="仿宋" w:hAnsi="仿宋" w:cs="Microsoft Sans Serif" w:hint="eastAsia"/>
          <w:sz w:val="28"/>
          <w:szCs w:val="28"/>
        </w:rPr>
        <w:t>个人支付需网上支付成功后，方可</w:t>
      </w:r>
      <w:r w:rsidR="00D1410D">
        <w:rPr>
          <w:rFonts w:ascii="仿宋" w:eastAsia="仿宋" w:hAnsi="仿宋" w:cs="Microsoft Sans Serif" w:hint="eastAsia"/>
          <w:sz w:val="28"/>
          <w:szCs w:val="28"/>
        </w:rPr>
        <w:t>在网上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打印</w:t>
      </w:r>
      <w:r w:rsidR="00D1410D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个人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报名页。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（二）</w:t>
      </w:r>
      <w:r w:rsidR="00CD10EF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按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所在单位</w:t>
      </w:r>
      <w:r w:rsidR="00BB1BC3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规定的时间和地点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递交报名材料</w:t>
      </w:r>
      <w:r w:rsidR="00D1410D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：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学员身份证复印件；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学员网上</w:t>
      </w:r>
      <w:r w:rsidR="00D1410D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打印个人报名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页；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申请课程免修的学员所需提供的免修材料（毕业证、学位证原件和复印件，符合要求的成绩单复印件）。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90" w:firstLine="532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（三）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重要说明：</w:t>
      </w:r>
    </w:p>
    <w:p w:rsidR="00BB1BC3" w:rsidRPr="001B2236" w:rsidRDefault="00E7751A" w:rsidP="00D1410D">
      <w:pPr>
        <w:spacing w:line="500" w:lineRule="exact"/>
        <w:ind w:leftChars="405" w:left="850" w:rightChars="269" w:right="565" w:firstLineChars="190" w:firstLine="532"/>
        <w:rPr>
          <w:rFonts w:ascii="仿宋" w:eastAsia="仿宋" w:hAnsi="仿宋" w:cs="Microsoft Sans Serif"/>
          <w:b/>
          <w:color w:val="000000" w:themeColor="text1"/>
          <w:sz w:val="28"/>
          <w:szCs w:val="28"/>
          <w:u w:val="single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网上预报名需提前与</w:t>
      </w:r>
      <w:r w:rsidR="001D6F05" w:rsidRPr="00E7751A">
        <w:rPr>
          <w:rFonts w:ascii="仿宋" w:eastAsia="仿宋" w:hAnsi="仿宋" w:cs="Microsoft Sans Serif" w:hint="eastAsia"/>
          <w:sz w:val="28"/>
          <w:szCs w:val="28"/>
        </w:rPr>
        <w:t>所在单位师资管理</w:t>
      </w:r>
      <w:r w:rsidR="00D1410D">
        <w:rPr>
          <w:rFonts w:ascii="仿宋" w:eastAsia="仿宋" w:hAnsi="仿宋" w:cs="Microsoft Sans Serif" w:hint="eastAsia"/>
          <w:sz w:val="28"/>
          <w:szCs w:val="28"/>
        </w:rPr>
        <w:t>部门</w:t>
      </w:r>
      <w:r w:rsidR="001D6F05" w:rsidRPr="00E7751A">
        <w:rPr>
          <w:rFonts w:ascii="仿宋" w:eastAsia="仿宋" w:hAnsi="仿宋" w:cs="Microsoft Sans Serif" w:hint="eastAsia"/>
          <w:sz w:val="28"/>
          <w:szCs w:val="28"/>
        </w:rPr>
        <w:t>负责人确认</w:t>
      </w:r>
      <w:r w:rsidR="00B937E9">
        <w:rPr>
          <w:rFonts w:ascii="仿宋" w:eastAsia="仿宋" w:hAnsi="仿宋" w:cs="Microsoft Sans Serif" w:hint="eastAsia"/>
          <w:sz w:val="28"/>
          <w:szCs w:val="28"/>
        </w:rPr>
        <w:t>各项费用的</w:t>
      </w:r>
      <w:r w:rsidR="001D6F05" w:rsidRPr="00E7751A">
        <w:rPr>
          <w:rFonts w:ascii="仿宋" w:eastAsia="仿宋" w:hAnsi="仿宋" w:cs="Microsoft Sans Serif" w:hint="eastAsia"/>
          <w:sz w:val="28"/>
          <w:szCs w:val="28"/>
        </w:rPr>
        <w:t>支付方式。</w:t>
      </w:r>
    </w:p>
    <w:p w:rsidR="007D5DB5" w:rsidRDefault="00E7751A" w:rsidP="00B937E9">
      <w:pPr>
        <w:spacing w:line="500" w:lineRule="exact"/>
        <w:ind w:leftChars="405" w:left="850" w:rightChars="269" w:right="565" w:firstLineChars="190" w:firstLine="532"/>
        <w:rPr>
          <w:rFonts w:ascii="仿宋" w:eastAsia="仿宋" w:hAnsi="仿宋" w:cs="Microsoft Sans Serif"/>
          <w:b/>
          <w:sz w:val="28"/>
          <w:szCs w:val="28"/>
          <w:u w:val="single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经本单位师资管理部门确认</w:t>
      </w:r>
      <w:r w:rsidRPr="00E7751A">
        <w:rPr>
          <w:rFonts w:ascii="仿宋" w:eastAsia="仿宋" w:hAnsi="仿宋" w:cs="Microsoft Sans Serif" w:hint="eastAsia"/>
          <w:sz w:val="28"/>
          <w:szCs w:val="28"/>
        </w:rPr>
        <w:t>在网上预报名时选择“个人支付”的学员，完成支付后，由单位统一审核。</w:t>
      </w:r>
      <w:r w:rsidRPr="00E7751A">
        <w:rPr>
          <w:rFonts w:ascii="仿宋" w:eastAsia="仿宋" w:hAnsi="仿宋" w:cs="Microsoft Sans Serif" w:hint="eastAsia"/>
          <w:b/>
          <w:sz w:val="28"/>
          <w:szCs w:val="28"/>
        </w:rPr>
        <w:t>发票抬头可选择“单位名称”</w:t>
      </w:r>
      <w:r w:rsidR="00ED02FD" w:rsidRPr="00570ED4">
        <w:rPr>
          <w:rFonts w:ascii="仿宋" w:eastAsia="仿宋" w:hAnsi="仿宋" w:cs="Microsoft Sans Serif" w:hint="eastAsia"/>
          <w:sz w:val="28"/>
          <w:szCs w:val="28"/>
        </w:rPr>
        <w:t>（需提供所在单位纳税人识别号）</w:t>
      </w:r>
      <w:r w:rsidRPr="00E7751A">
        <w:rPr>
          <w:rFonts w:ascii="仿宋" w:eastAsia="仿宋" w:hAnsi="仿宋" w:cs="Microsoft Sans Serif" w:hint="eastAsia"/>
          <w:b/>
          <w:sz w:val="28"/>
          <w:szCs w:val="28"/>
        </w:rPr>
        <w:t>或“个人”。</w:t>
      </w:r>
      <w:r w:rsidRPr="00E7751A">
        <w:rPr>
          <w:rFonts w:ascii="仿宋" w:eastAsia="仿宋" w:hAnsi="仿宋" w:cs="Microsoft Sans Serif" w:hint="eastAsia"/>
          <w:sz w:val="28"/>
          <w:szCs w:val="28"/>
        </w:rPr>
        <w:t>发票领取时间另行通知。</w:t>
      </w:r>
      <w:r w:rsidR="007D5DB5" w:rsidRPr="007D5DB5">
        <w:rPr>
          <w:rFonts w:ascii="仿宋" w:eastAsia="仿宋" w:hAnsi="仿宋" w:cs="Microsoft Sans Serif" w:hint="eastAsia"/>
          <w:b/>
          <w:sz w:val="28"/>
          <w:szCs w:val="28"/>
          <w:u w:val="single"/>
        </w:rPr>
        <w:t>注意：在线支付成功后，原则上不退费。</w:t>
      </w:r>
    </w:p>
    <w:p w:rsidR="00A0617E" w:rsidRPr="00E7751A" w:rsidRDefault="00E7751A" w:rsidP="007D5DB5">
      <w:pPr>
        <w:spacing w:line="500" w:lineRule="exact"/>
        <w:ind w:leftChars="405" w:left="850" w:rightChars="269" w:right="565" w:firstLineChars="190" w:firstLine="532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培训费和考务、证书费发票为增值税发票。开发票需提供所在</w:t>
      </w:r>
      <w:r w:rsidR="00AE7A89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单位纳税人识别号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。发票开出，无法更改，丢失不补。</w:t>
      </w:r>
    </w:p>
    <w:p w:rsidR="00BA77F9" w:rsidRPr="00E7751A" w:rsidRDefault="00E7751A" w:rsidP="00D1410D">
      <w:pPr>
        <w:spacing w:line="500" w:lineRule="exact"/>
        <w:ind w:leftChars="405" w:left="850" w:firstLineChars="190" w:firstLine="532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岗前培训共五门课程，四本教材。大学教学技能课程没有教材。</w:t>
      </w:r>
    </w:p>
    <w:p w:rsidR="00BA77F9" w:rsidRPr="00E7751A" w:rsidRDefault="00E7751A" w:rsidP="00D1410D">
      <w:pPr>
        <w:spacing w:line="500" w:lineRule="exact"/>
        <w:ind w:leftChars="405" w:left="850" w:firstLineChars="190" w:firstLine="532"/>
        <w:rPr>
          <w:rFonts w:ascii="仿宋" w:eastAsia="仿宋" w:hAnsi="仿宋" w:cs="Microsoft Sans Serif"/>
          <w:b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报名确认后，由学员自行登录系统，在“个人信息”里的“已参加的培训”中打印学员证。</w:t>
      </w:r>
      <w:r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面授课携带学员证签到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。</w:t>
      </w:r>
    </w:p>
    <w:p w:rsidR="005C682E" w:rsidRPr="00E7751A" w:rsidRDefault="00E7751A" w:rsidP="004C5803">
      <w:pPr>
        <w:spacing w:line="500" w:lineRule="exact"/>
        <w:ind w:leftChars="405" w:left="850" w:firstLineChars="190" w:firstLine="532"/>
        <w:rPr>
          <w:rFonts w:ascii="仿宋" w:eastAsia="仿宋" w:hAnsi="仿宋" w:cs="Microsoft Sans Serif"/>
          <w:color w:val="000000" w:themeColor="text1"/>
          <w:sz w:val="24"/>
          <w:szCs w:val="24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请于开课前</w:t>
      </w:r>
      <w:r w:rsidR="00F92F06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仔细阅读下发的</w:t>
      </w:r>
      <w:r w:rsidR="00F92F06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学员必读、</w:t>
      </w:r>
      <w:r w:rsidR="005C682E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学员手册、网络课程学习手册和</w:t>
      </w:r>
      <w:r w:rsidR="00F92F06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教材</w:t>
      </w:r>
      <w:r w:rsidR="00F92F06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等资料。</w:t>
      </w:r>
    </w:p>
    <w:sectPr w:rsidR="005C682E" w:rsidRPr="00E7751A" w:rsidSect="001D6F0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2" w:right="1134" w:bottom="2127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7D" w:rsidRDefault="00F2307D">
      <w:r>
        <w:separator/>
      </w:r>
    </w:p>
  </w:endnote>
  <w:endnote w:type="continuationSeparator" w:id="0">
    <w:p w:rsidR="00F2307D" w:rsidRDefault="00F2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Default="007670C1" w:rsidP="00C842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5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E8D" w:rsidRDefault="005C5E8D" w:rsidP="002146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Pr="00214627" w:rsidRDefault="005C5E8D" w:rsidP="00C84216">
    <w:pPr>
      <w:pStyle w:val="a6"/>
      <w:framePr w:wrap="around" w:vAnchor="text" w:hAnchor="margin" w:xAlign="right" w:y="1"/>
      <w:rPr>
        <w:rStyle w:val="a7"/>
        <w:sz w:val="21"/>
        <w:szCs w:val="21"/>
      </w:rPr>
    </w:pPr>
  </w:p>
  <w:p w:rsidR="005C5E8D" w:rsidRDefault="005C5E8D" w:rsidP="002146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7D" w:rsidRDefault="00F2307D">
      <w:r>
        <w:separator/>
      </w:r>
    </w:p>
  </w:footnote>
  <w:footnote w:type="continuationSeparator" w:id="0">
    <w:p w:rsidR="00F2307D" w:rsidRDefault="00F2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53" w:rsidRDefault="00791290" w:rsidP="00791290">
    <w:pPr>
      <w:pStyle w:val="a8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CF" w:rsidRDefault="00084ACF" w:rsidP="00084ACF">
    <w:pPr>
      <w:pStyle w:val="a8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084ACF" w:rsidRDefault="00084A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0A2D"/>
    <w:rsid w:val="000A766F"/>
    <w:rsid w:val="000B1ABF"/>
    <w:rsid w:val="000B3A53"/>
    <w:rsid w:val="000C044D"/>
    <w:rsid w:val="000D65D2"/>
    <w:rsid w:val="000E48A6"/>
    <w:rsid w:val="000F5771"/>
    <w:rsid w:val="00106CDB"/>
    <w:rsid w:val="001070A1"/>
    <w:rsid w:val="00107B44"/>
    <w:rsid w:val="00110EAA"/>
    <w:rsid w:val="001168DF"/>
    <w:rsid w:val="00126621"/>
    <w:rsid w:val="00126BA6"/>
    <w:rsid w:val="0013147C"/>
    <w:rsid w:val="00132945"/>
    <w:rsid w:val="00144460"/>
    <w:rsid w:val="00147C62"/>
    <w:rsid w:val="00147D03"/>
    <w:rsid w:val="00151879"/>
    <w:rsid w:val="001540CC"/>
    <w:rsid w:val="001550DC"/>
    <w:rsid w:val="00156822"/>
    <w:rsid w:val="001779CD"/>
    <w:rsid w:val="001902D2"/>
    <w:rsid w:val="00191679"/>
    <w:rsid w:val="001A0440"/>
    <w:rsid w:val="001A25A2"/>
    <w:rsid w:val="001A6054"/>
    <w:rsid w:val="001A7FAF"/>
    <w:rsid w:val="001B2236"/>
    <w:rsid w:val="001B3571"/>
    <w:rsid w:val="001B4ABE"/>
    <w:rsid w:val="001C1E24"/>
    <w:rsid w:val="001D20C1"/>
    <w:rsid w:val="001D470D"/>
    <w:rsid w:val="001D6F05"/>
    <w:rsid w:val="001E7E68"/>
    <w:rsid w:val="001F15C8"/>
    <w:rsid w:val="00202168"/>
    <w:rsid w:val="00202AE8"/>
    <w:rsid w:val="002046EC"/>
    <w:rsid w:val="00211A74"/>
    <w:rsid w:val="00214627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2F72AF"/>
    <w:rsid w:val="00312DC4"/>
    <w:rsid w:val="003519A8"/>
    <w:rsid w:val="00351AA4"/>
    <w:rsid w:val="003541B6"/>
    <w:rsid w:val="0036595F"/>
    <w:rsid w:val="003762FB"/>
    <w:rsid w:val="003805E7"/>
    <w:rsid w:val="003844E7"/>
    <w:rsid w:val="00385C59"/>
    <w:rsid w:val="003A5638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448"/>
    <w:rsid w:val="004441D1"/>
    <w:rsid w:val="00444A28"/>
    <w:rsid w:val="00470E5C"/>
    <w:rsid w:val="00485378"/>
    <w:rsid w:val="0049625B"/>
    <w:rsid w:val="004A2EE9"/>
    <w:rsid w:val="004A3BC6"/>
    <w:rsid w:val="004A5614"/>
    <w:rsid w:val="004B4AED"/>
    <w:rsid w:val="004C5803"/>
    <w:rsid w:val="004D4BDF"/>
    <w:rsid w:val="004D50DE"/>
    <w:rsid w:val="004D6326"/>
    <w:rsid w:val="004E2248"/>
    <w:rsid w:val="004E42D3"/>
    <w:rsid w:val="004E65C2"/>
    <w:rsid w:val="00507751"/>
    <w:rsid w:val="005121FE"/>
    <w:rsid w:val="00520BD8"/>
    <w:rsid w:val="005267C7"/>
    <w:rsid w:val="00540751"/>
    <w:rsid w:val="00546030"/>
    <w:rsid w:val="00555D1F"/>
    <w:rsid w:val="00560238"/>
    <w:rsid w:val="00562EB0"/>
    <w:rsid w:val="0058325A"/>
    <w:rsid w:val="00583F47"/>
    <w:rsid w:val="00591EFD"/>
    <w:rsid w:val="005956AF"/>
    <w:rsid w:val="005A4648"/>
    <w:rsid w:val="005A61F4"/>
    <w:rsid w:val="005B0530"/>
    <w:rsid w:val="005B647F"/>
    <w:rsid w:val="005C339C"/>
    <w:rsid w:val="005C3EAC"/>
    <w:rsid w:val="005C5E8D"/>
    <w:rsid w:val="005C682E"/>
    <w:rsid w:val="005D0720"/>
    <w:rsid w:val="005E4312"/>
    <w:rsid w:val="005E4764"/>
    <w:rsid w:val="005E4D22"/>
    <w:rsid w:val="005F5BC5"/>
    <w:rsid w:val="006074E7"/>
    <w:rsid w:val="00607F57"/>
    <w:rsid w:val="006115BF"/>
    <w:rsid w:val="0061491A"/>
    <w:rsid w:val="00614E9D"/>
    <w:rsid w:val="00615301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1CFF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6F50DD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607B"/>
    <w:rsid w:val="00791290"/>
    <w:rsid w:val="007936AC"/>
    <w:rsid w:val="00794A4D"/>
    <w:rsid w:val="007A2568"/>
    <w:rsid w:val="007A6CCC"/>
    <w:rsid w:val="007C1BDB"/>
    <w:rsid w:val="007D3E8A"/>
    <w:rsid w:val="007D5DB5"/>
    <w:rsid w:val="007E757F"/>
    <w:rsid w:val="007F1C89"/>
    <w:rsid w:val="007F4021"/>
    <w:rsid w:val="00803DEA"/>
    <w:rsid w:val="00807CA4"/>
    <w:rsid w:val="008205F6"/>
    <w:rsid w:val="00820F60"/>
    <w:rsid w:val="00825D4F"/>
    <w:rsid w:val="00835D3B"/>
    <w:rsid w:val="00842876"/>
    <w:rsid w:val="008452CC"/>
    <w:rsid w:val="00863B4F"/>
    <w:rsid w:val="00865FB9"/>
    <w:rsid w:val="00871AF5"/>
    <w:rsid w:val="00877077"/>
    <w:rsid w:val="008A20FA"/>
    <w:rsid w:val="008A6A2A"/>
    <w:rsid w:val="008A7EF0"/>
    <w:rsid w:val="008B131E"/>
    <w:rsid w:val="008C09F5"/>
    <w:rsid w:val="008C1849"/>
    <w:rsid w:val="008C21AA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72CE"/>
    <w:rsid w:val="00990506"/>
    <w:rsid w:val="00994A45"/>
    <w:rsid w:val="009A4568"/>
    <w:rsid w:val="009B346A"/>
    <w:rsid w:val="009C1B6D"/>
    <w:rsid w:val="009D624D"/>
    <w:rsid w:val="009E299F"/>
    <w:rsid w:val="009F0110"/>
    <w:rsid w:val="00A0231F"/>
    <w:rsid w:val="00A0617E"/>
    <w:rsid w:val="00A12ECF"/>
    <w:rsid w:val="00A12FDB"/>
    <w:rsid w:val="00A21DCC"/>
    <w:rsid w:val="00A27652"/>
    <w:rsid w:val="00A31503"/>
    <w:rsid w:val="00A56826"/>
    <w:rsid w:val="00A75FE3"/>
    <w:rsid w:val="00A80AB9"/>
    <w:rsid w:val="00A81828"/>
    <w:rsid w:val="00A818D1"/>
    <w:rsid w:val="00A94DC7"/>
    <w:rsid w:val="00AB4445"/>
    <w:rsid w:val="00AD756A"/>
    <w:rsid w:val="00AE747F"/>
    <w:rsid w:val="00AE7A89"/>
    <w:rsid w:val="00AF07C8"/>
    <w:rsid w:val="00AF403F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57E7"/>
    <w:rsid w:val="00B7177E"/>
    <w:rsid w:val="00B8173A"/>
    <w:rsid w:val="00B8232F"/>
    <w:rsid w:val="00B8495B"/>
    <w:rsid w:val="00B937E9"/>
    <w:rsid w:val="00BA5754"/>
    <w:rsid w:val="00BA77F9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24ECF"/>
    <w:rsid w:val="00C2655F"/>
    <w:rsid w:val="00C333B9"/>
    <w:rsid w:val="00C3419E"/>
    <w:rsid w:val="00C37A3D"/>
    <w:rsid w:val="00C41E00"/>
    <w:rsid w:val="00C42062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D10EF"/>
    <w:rsid w:val="00CD53EC"/>
    <w:rsid w:val="00CE4F6B"/>
    <w:rsid w:val="00CF2C9A"/>
    <w:rsid w:val="00D0744C"/>
    <w:rsid w:val="00D1410D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257F7"/>
    <w:rsid w:val="00E43F2E"/>
    <w:rsid w:val="00E51F6B"/>
    <w:rsid w:val="00E55FA7"/>
    <w:rsid w:val="00E6154D"/>
    <w:rsid w:val="00E61D6D"/>
    <w:rsid w:val="00E674E4"/>
    <w:rsid w:val="00E7041D"/>
    <w:rsid w:val="00E7499B"/>
    <w:rsid w:val="00E74BD6"/>
    <w:rsid w:val="00E7751A"/>
    <w:rsid w:val="00E8459D"/>
    <w:rsid w:val="00E85234"/>
    <w:rsid w:val="00E96C82"/>
    <w:rsid w:val="00EA3920"/>
    <w:rsid w:val="00EB0E48"/>
    <w:rsid w:val="00EB1B23"/>
    <w:rsid w:val="00EB2EDD"/>
    <w:rsid w:val="00EB5790"/>
    <w:rsid w:val="00EC134A"/>
    <w:rsid w:val="00ED02FD"/>
    <w:rsid w:val="00ED21A1"/>
    <w:rsid w:val="00EE3F0D"/>
    <w:rsid w:val="00EF67EF"/>
    <w:rsid w:val="00F077A0"/>
    <w:rsid w:val="00F07B53"/>
    <w:rsid w:val="00F22B8A"/>
    <w:rsid w:val="00F2307D"/>
    <w:rsid w:val="00F334DC"/>
    <w:rsid w:val="00F36202"/>
    <w:rsid w:val="00F52B6C"/>
    <w:rsid w:val="00F53C17"/>
    <w:rsid w:val="00F7074B"/>
    <w:rsid w:val="00F92F06"/>
    <w:rsid w:val="00F95013"/>
    <w:rsid w:val="00FA22A8"/>
    <w:rsid w:val="00FB09BB"/>
    <w:rsid w:val="00FB1B31"/>
    <w:rsid w:val="00FC4098"/>
    <w:rsid w:val="00FC421F"/>
    <w:rsid w:val="00FC4282"/>
    <w:rsid w:val="00FD2160"/>
    <w:rsid w:val="00FD4CD8"/>
    <w:rsid w:val="00FD53B7"/>
    <w:rsid w:val="00FE3294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521E-72FB-45FC-9CED-2D5EF6A4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893</Characters>
  <Application>Microsoft Office Word</Application>
  <DocSecurity>0</DocSecurity>
  <Lines>7</Lines>
  <Paragraphs>2</Paragraphs>
  <ScaleCrop>false</ScaleCrop>
  <Company>gs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ldgx</cp:lastModifiedBy>
  <cp:revision>11</cp:revision>
  <cp:lastPrinted>2017-06-16T01:40:00Z</cp:lastPrinted>
  <dcterms:created xsi:type="dcterms:W3CDTF">2017-06-07T07:19:00Z</dcterms:created>
  <dcterms:modified xsi:type="dcterms:W3CDTF">2017-07-13T05:30:00Z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</Properties>
</file>